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5C9" w:rsidRDefault="00DC65C9" w:rsidP="00DC65C9">
      <w:pPr>
        <w:spacing w:after="0" w:line="240" w:lineRule="auto"/>
        <w:rPr>
          <w:rFonts w:ascii="Arial" w:hAnsi="Arial" w:cs="Arial"/>
          <w:b/>
        </w:rPr>
      </w:pPr>
      <w:r w:rsidRPr="00DC65C9">
        <w:rPr>
          <w:rFonts w:ascii="Arial" w:hAnsi="Arial" w:cs="Arial"/>
          <w:b/>
        </w:rPr>
        <w:t xml:space="preserve">Planning Committee Updates Sheet </w:t>
      </w:r>
      <w:r w:rsidR="006E5893">
        <w:rPr>
          <w:rFonts w:ascii="Arial" w:hAnsi="Arial" w:cs="Arial"/>
          <w:b/>
        </w:rPr>
        <w:t>–</w:t>
      </w:r>
      <w:r w:rsidRPr="00DC65C9">
        <w:rPr>
          <w:rFonts w:ascii="Arial" w:hAnsi="Arial" w:cs="Arial"/>
          <w:b/>
        </w:rPr>
        <w:t xml:space="preserve"> </w:t>
      </w:r>
      <w:r w:rsidR="006E5893">
        <w:rPr>
          <w:rFonts w:ascii="Arial" w:hAnsi="Arial" w:cs="Arial"/>
          <w:b/>
        </w:rPr>
        <w:t>30</w:t>
      </w:r>
      <w:r w:rsidR="006E5893" w:rsidRPr="006E5893">
        <w:rPr>
          <w:rFonts w:ascii="Arial" w:hAnsi="Arial" w:cs="Arial"/>
          <w:b/>
          <w:vertAlign w:val="superscript"/>
        </w:rPr>
        <w:t>th</w:t>
      </w:r>
      <w:r w:rsidR="006E5893">
        <w:rPr>
          <w:rFonts w:ascii="Arial" w:hAnsi="Arial" w:cs="Arial"/>
          <w:b/>
        </w:rPr>
        <w:t xml:space="preserve"> July 2020</w:t>
      </w:r>
    </w:p>
    <w:p w:rsidR="00DC65C9" w:rsidRPr="00DC65C9" w:rsidRDefault="00DC65C9" w:rsidP="00DC65C9">
      <w:pPr>
        <w:spacing w:after="0" w:line="240" w:lineRule="auto"/>
        <w:rPr>
          <w:rFonts w:ascii="Arial" w:hAnsi="Arial" w:cs="Arial"/>
          <w:b/>
        </w:rPr>
      </w:pPr>
    </w:p>
    <w:p w:rsidR="00DC65C9" w:rsidRDefault="006E5893" w:rsidP="00DC65C9">
      <w:pPr>
        <w:spacing w:after="0" w:line="240" w:lineRule="auto"/>
        <w:rPr>
          <w:rFonts w:ascii="Arial" w:hAnsi="Arial" w:cs="Arial"/>
          <w:b/>
        </w:rPr>
      </w:pPr>
      <w:r>
        <w:rPr>
          <w:rFonts w:ascii="Arial" w:hAnsi="Arial" w:cs="Arial"/>
          <w:b/>
        </w:rPr>
        <w:t>07/2020/00361/REM</w:t>
      </w:r>
      <w:r w:rsidR="00DC65C9" w:rsidRPr="00DC65C9">
        <w:rPr>
          <w:rFonts w:ascii="Arial" w:hAnsi="Arial" w:cs="Arial"/>
          <w:b/>
        </w:rPr>
        <w:t xml:space="preserve"> – </w:t>
      </w:r>
      <w:r>
        <w:rPr>
          <w:rFonts w:ascii="Arial" w:hAnsi="Arial" w:cs="Arial"/>
          <w:b/>
        </w:rPr>
        <w:t>Plot 6000 South Rings Business Park, Craven Drive, Bamber Bridge</w:t>
      </w:r>
    </w:p>
    <w:p w:rsidR="00DC65C9" w:rsidRPr="00DC65C9" w:rsidRDefault="00DC65C9" w:rsidP="00DC65C9">
      <w:pPr>
        <w:spacing w:after="0" w:line="240" w:lineRule="auto"/>
        <w:rPr>
          <w:rFonts w:ascii="Arial" w:hAnsi="Arial" w:cs="Arial"/>
          <w:b/>
        </w:rPr>
      </w:pPr>
    </w:p>
    <w:p w:rsidR="006E5893" w:rsidRPr="006E5893" w:rsidRDefault="006E5893" w:rsidP="00DC65C9">
      <w:pPr>
        <w:spacing w:after="0" w:line="240" w:lineRule="auto"/>
        <w:rPr>
          <w:rFonts w:ascii="Arial" w:hAnsi="Arial" w:cs="Arial"/>
        </w:rPr>
      </w:pPr>
      <w:r>
        <w:rPr>
          <w:rFonts w:ascii="Arial" w:hAnsi="Arial" w:cs="Arial"/>
        </w:rPr>
        <w:t xml:space="preserve">United Utilities </w:t>
      </w:r>
      <w:r w:rsidRPr="006E5893">
        <w:rPr>
          <w:rFonts w:ascii="Arial" w:hAnsi="Arial" w:cs="Arial"/>
        </w:rPr>
        <w:t>have responded confirming no objections to the proposal subject to the imposition of the following conditions:</w:t>
      </w:r>
    </w:p>
    <w:p w:rsidR="006E5893" w:rsidRPr="006E5893" w:rsidRDefault="006E5893" w:rsidP="006E5893">
      <w:pPr>
        <w:pStyle w:val="Default"/>
        <w:rPr>
          <w:rFonts w:ascii="Arial" w:hAnsi="Arial" w:cs="Arial"/>
          <w:sz w:val="22"/>
          <w:szCs w:val="22"/>
        </w:rPr>
      </w:pPr>
    </w:p>
    <w:p w:rsidR="006E5893" w:rsidRPr="006E5893" w:rsidRDefault="006E5893" w:rsidP="006E5893">
      <w:pPr>
        <w:pStyle w:val="Default"/>
        <w:ind w:left="720"/>
        <w:rPr>
          <w:rFonts w:ascii="Arial" w:hAnsi="Arial" w:cs="Arial"/>
          <w:sz w:val="22"/>
          <w:szCs w:val="22"/>
        </w:rPr>
      </w:pPr>
      <w:r>
        <w:rPr>
          <w:rFonts w:ascii="Arial" w:hAnsi="Arial" w:cs="Arial"/>
          <w:bCs/>
          <w:iCs/>
          <w:sz w:val="22"/>
          <w:szCs w:val="22"/>
        </w:rPr>
        <w:t xml:space="preserve">1. </w:t>
      </w:r>
      <w:r w:rsidRPr="006E5893">
        <w:rPr>
          <w:rFonts w:ascii="Arial" w:hAnsi="Arial" w:cs="Arial"/>
          <w:bCs/>
          <w:iCs/>
          <w:sz w:val="22"/>
          <w:szCs w:val="22"/>
        </w:rPr>
        <w:t xml:space="preserve">No development shall commence until a surface water drainage scheme has been submitted to and approved in writing by the Local Planning Authority. The drainage scheme must include: </w:t>
      </w:r>
    </w:p>
    <w:p w:rsidR="006E5893" w:rsidRPr="006E5893" w:rsidRDefault="006E5893" w:rsidP="006E5893">
      <w:pPr>
        <w:pStyle w:val="Default"/>
        <w:ind w:left="720"/>
        <w:rPr>
          <w:rFonts w:ascii="Arial" w:hAnsi="Arial" w:cs="Arial"/>
          <w:sz w:val="22"/>
          <w:szCs w:val="22"/>
        </w:rPr>
      </w:pPr>
      <w:r w:rsidRPr="006E5893">
        <w:rPr>
          <w:rFonts w:ascii="Arial" w:hAnsi="Arial" w:cs="Arial"/>
          <w:bCs/>
          <w:iCs/>
          <w:sz w:val="22"/>
          <w:szCs w:val="22"/>
        </w:rPr>
        <w:t>(</w:t>
      </w:r>
      <w:proofErr w:type="spellStart"/>
      <w:r w:rsidRPr="006E5893">
        <w:rPr>
          <w:rFonts w:ascii="Arial" w:hAnsi="Arial" w:cs="Arial"/>
          <w:bCs/>
          <w:iCs/>
          <w:sz w:val="22"/>
          <w:szCs w:val="22"/>
        </w:rPr>
        <w:t>i</w:t>
      </w:r>
      <w:proofErr w:type="spellEnd"/>
      <w:r w:rsidRPr="006E5893">
        <w:rPr>
          <w:rFonts w:ascii="Arial" w:hAnsi="Arial" w:cs="Arial"/>
          <w:bCs/>
          <w:iCs/>
          <w:sz w:val="22"/>
          <w:szCs w:val="22"/>
        </w:rPr>
        <w:t xml:space="preserve">) An investigation of the hierarchy of drainage options in the National Planning Practice Guidance (or any subsequent amendment thereof). This investigation shall include evidence of an assessment of ground conditions and the potential for infiltration of surface water; </w:t>
      </w:r>
    </w:p>
    <w:p w:rsidR="006E5893" w:rsidRPr="006E5893" w:rsidRDefault="006E5893" w:rsidP="006E5893">
      <w:pPr>
        <w:pStyle w:val="Default"/>
        <w:ind w:left="720"/>
        <w:rPr>
          <w:rFonts w:ascii="Arial" w:hAnsi="Arial" w:cs="Arial"/>
          <w:sz w:val="22"/>
          <w:szCs w:val="22"/>
        </w:rPr>
      </w:pPr>
      <w:r w:rsidRPr="006E5893">
        <w:rPr>
          <w:rFonts w:ascii="Arial" w:hAnsi="Arial" w:cs="Arial"/>
          <w:bCs/>
          <w:iCs/>
          <w:sz w:val="22"/>
          <w:szCs w:val="22"/>
        </w:rPr>
        <w:t xml:space="preserve">(ii) A restricted rate of discharge of surface water agreed with the local planning authority (if it is agreed that infiltration is discounted by the investigations); and </w:t>
      </w:r>
    </w:p>
    <w:p w:rsidR="006E5893" w:rsidRPr="006E5893" w:rsidRDefault="006E5893" w:rsidP="006E5893">
      <w:pPr>
        <w:pStyle w:val="Default"/>
        <w:ind w:firstLine="720"/>
        <w:rPr>
          <w:rFonts w:ascii="Arial" w:hAnsi="Arial" w:cs="Arial"/>
          <w:sz w:val="22"/>
          <w:szCs w:val="22"/>
        </w:rPr>
      </w:pPr>
      <w:r w:rsidRPr="006E5893">
        <w:rPr>
          <w:rFonts w:ascii="Arial" w:hAnsi="Arial" w:cs="Arial"/>
          <w:bCs/>
          <w:iCs/>
          <w:sz w:val="22"/>
          <w:szCs w:val="22"/>
        </w:rPr>
        <w:t xml:space="preserve">(iii) A timetable for its implementation. </w:t>
      </w:r>
    </w:p>
    <w:p w:rsidR="006E5893" w:rsidRPr="006E5893" w:rsidRDefault="006E5893" w:rsidP="006E5893">
      <w:pPr>
        <w:pStyle w:val="Default"/>
        <w:rPr>
          <w:rFonts w:ascii="Arial" w:hAnsi="Arial" w:cs="Arial"/>
          <w:sz w:val="22"/>
          <w:szCs w:val="22"/>
        </w:rPr>
      </w:pPr>
    </w:p>
    <w:p w:rsidR="006E5893" w:rsidRPr="006E5893" w:rsidRDefault="006E5893" w:rsidP="006E5893">
      <w:pPr>
        <w:pStyle w:val="Default"/>
        <w:ind w:left="720"/>
        <w:rPr>
          <w:rFonts w:ascii="Arial" w:hAnsi="Arial" w:cs="Arial"/>
          <w:sz w:val="22"/>
          <w:szCs w:val="22"/>
        </w:rPr>
      </w:pPr>
      <w:r w:rsidRPr="006E5893">
        <w:rPr>
          <w:rFonts w:ascii="Arial" w:hAnsi="Arial" w:cs="Arial"/>
          <w:bCs/>
          <w:iCs/>
          <w:sz w:val="22"/>
          <w:szCs w:val="22"/>
        </w:rPr>
        <w:t xml:space="preserve">The approved scheme shall also be in accordance with the Non-Statutory Technical Standards for Sustainable Drainage Systems (March 2015) or any subsequent replacement national standards. </w:t>
      </w:r>
    </w:p>
    <w:p w:rsidR="006E5893" w:rsidRPr="006E5893" w:rsidRDefault="006E5893" w:rsidP="006E5893">
      <w:pPr>
        <w:spacing w:after="0" w:line="240" w:lineRule="auto"/>
        <w:ind w:left="720"/>
        <w:rPr>
          <w:rFonts w:ascii="Arial" w:hAnsi="Arial" w:cs="Arial"/>
          <w:bCs/>
          <w:iCs/>
        </w:rPr>
      </w:pPr>
      <w:r w:rsidRPr="006E5893">
        <w:rPr>
          <w:rFonts w:ascii="Arial" w:hAnsi="Arial" w:cs="Arial"/>
          <w:bCs/>
          <w:iCs/>
        </w:rPr>
        <w:t xml:space="preserve">The development hereby permitted shall be carried out only in accordance with the approved drainage scheme. </w:t>
      </w:r>
    </w:p>
    <w:p w:rsidR="006E5893" w:rsidRPr="006E5893" w:rsidRDefault="006E5893" w:rsidP="006E5893">
      <w:pPr>
        <w:spacing w:after="0" w:line="240" w:lineRule="auto"/>
        <w:rPr>
          <w:rFonts w:ascii="Arial" w:hAnsi="Arial" w:cs="Arial"/>
          <w:bCs/>
          <w:iCs/>
        </w:rPr>
      </w:pPr>
    </w:p>
    <w:p w:rsidR="006E5893" w:rsidRPr="006E5893" w:rsidRDefault="006E5893" w:rsidP="006E5893">
      <w:pPr>
        <w:spacing w:after="0" w:line="240" w:lineRule="auto"/>
        <w:ind w:left="720"/>
        <w:rPr>
          <w:rFonts w:ascii="Arial" w:hAnsi="Arial" w:cs="Arial"/>
          <w:bCs/>
          <w:iCs/>
        </w:rPr>
      </w:pPr>
      <w:r w:rsidRPr="006E5893">
        <w:rPr>
          <w:rFonts w:ascii="Arial" w:hAnsi="Arial" w:cs="Arial"/>
          <w:bCs/>
          <w:iCs/>
        </w:rPr>
        <w:t xml:space="preserve">Reason: To promote sustainable development, secure proper drainage and to manage the risk of flooding and pollution. </w:t>
      </w:r>
    </w:p>
    <w:p w:rsidR="006E5893" w:rsidRDefault="006E5893" w:rsidP="006E5893">
      <w:pPr>
        <w:spacing w:after="0" w:line="240" w:lineRule="auto"/>
        <w:rPr>
          <w:rFonts w:ascii="Arial" w:hAnsi="Arial" w:cs="Arial"/>
          <w:bCs/>
          <w:iCs/>
        </w:rPr>
      </w:pPr>
    </w:p>
    <w:p w:rsidR="006E5893" w:rsidRPr="006E5893" w:rsidRDefault="006E5893" w:rsidP="006E5893">
      <w:pPr>
        <w:spacing w:after="0" w:line="240" w:lineRule="auto"/>
        <w:rPr>
          <w:rFonts w:ascii="Arial" w:hAnsi="Arial" w:cs="Arial"/>
          <w:bCs/>
          <w:iCs/>
        </w:rPr>
      </w:pPr>
      <w:bookmarkStart w:id="0" w:name="_GoBack"/>
      <w:bookmarkEnd w:id="0"/>
    </w:p>
    <w:p w:rsidR="006E5893" w:rsidRPr="006E5893" w:rsidRDefault="006E5893" w:rsidP="006E5893">
      <w:pPr>
        <w:pStyle w:val="Default"/>
        <w:ind w:firstLine="720"/>
        <w:rPr>
          <w:rFonts w:ascii="Arial" w:hAnsi="Arial" w:cs="Arial"/>
          <w:sz w:val="22"/>
          <w:szCs w:val="22"/>
        </w:rPr>
      </w:pPr>
      <w:r>
        <w:rPr>
          <w:rFonts w:ascii="Arial" w:hAnsi="Arial" w:cs="Arial"/>
          <w:bCs/>
          <w:iCs/>
          <w:sz w:val="22"/>
          <w:szCs w:val="22"/>
        </w:rPr>
        <w:t xml:space="preserve">2. </w:t>
      </w:r>
      <w:r w:rsidRPr="006E5893">
        <w:rPr>
          <w:rFonts w:ascii="Arial" w:hAnsi="Arial" w:cs="Arial"/>
          <w:bCs/>
          <w:iCs/>
          <w:sz w:val="22"/>
          <w:szCs w:val="22"/>
        </w:rPr>
        <w:t xml:space="preserve">Foul and surface water shall be drained on separate systems. </w:t>
      </w:r>
    </w:p>
    <w:p w:rsidR="006E5893" w:rsidRDefault="006E5893" w:rsidP="006E5893">
      <w:pPr>
        <w:spacing w:after="0" w:line="240" w:lineRule="auto"/>
        <w:rPr>
          <w:rFonts w:ascii="Arial" w:hAnsi="Arial" w:cs="Arial"/>
          <w:bCs/>
          <w:iCs/>
        </w:rPr>
      </w:pPr>
    </w:p>
    <w:p w:rsidR="0014090E" w:rsidRPr="006E5893" w:rsidRDefault="006E5893" w:rsidP="006E5893">
      <w:pPr>
        <w:spacing w:after="0" w:line="240" w:lineRule="auto"/>
        <w:ind w:firstLine="720"/>
        <w:rPr>
          <w:rFonts w:ascii="Arial" w:hAnsi="Arial" w:cs="Arial"/>
        </w:rPr>
      </w:pPr>
      <w:r w:rsidRPr="006E5893">
        <w:rPr>
          <w:rFonts w:ascii="Arial" w:hAnsi="Arial" w:cs="Arial"/>
          <w:bCs/>
          <w:iCs/>
        </w:rPr>
        <w:t xml:space="preserve">Reason: To secure proper drainage and to manage the risk of flooding and pollution. </w:t>
      </w:r>
      <w:r w:rsidR="00751BBF" w:rsidRPr="006E5893">
        <w:rPr>
          <w:rFonts w:ascii="Arial" w:hAnsi="Arial" w:cs="Arial"/>
        </w:rPr>
        <w:t xml:space="preserve"> </w:t>
      </w:r>
    </w:p>
    <w:sectPr w:rsidR="0014090E" w:rsidRPr="006E5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B6"/>
    <w:rsid w:val="0014090E"/>
    <w:rsid w:val="003008DA"/>
    <w:rsid w:val="003E29DD"/>
    <w:rsid w:val="00500DB6"/>
    <w:rsid w:val="00506D80"/>
    <w:rsid w:val="006E5893"/>
    <w:rsid w:val="007077E7"/>
    <w:rsid w:val="00751BBF"/>
    <w:rsid w:val="00D5039A"/>
    <w:rsid w:val="00DC65C9"/>
    <w:rsid w:val="00E8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C36E"/>
  <w14:defaultImageDpi w14:val="150"/>
  <w15:chartTrackingRefBased/>
  <w15:docId w15:val="{96CA8BE2-9183-44D6-B8A8-116E29D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8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5858">
      <w:bodyDiv w:val="1"/>
      <w:marLeft w:val="0"/>
      <w:marRight w:val="0"/>
      <w:marTop w:val="0"/>
      <w:marBottom w:val="0"/>
      <w:divBdr>
        <w:top w:val="none" w:sz="0" w:space="0" w:color="auto"/>
        <w:left w:val="none" w:sz="0" w:space="0" w:color="auto"/>
        <w:bottom w:val="none" w:sz="0" w:space="0" w:color="auto"/>
        <w:right w:val="none" w:sz="0" w:space="0" w:color="auto"/>
      </w:divBdr>
    </w:div>
    <w:div w:id="11894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Sowerby, Chris</cp:lastModifiedBy>
  <cp:revision>2</cp:revision>
  <cp:lastPrinted>2019-08-21T08:03:00Z</cp:lastPrinted>
  <dcterms:created xsi:type="dcterms:W3CDTF">2020-07-21T09:23:00Z</dcterms:created>
  <dcterms:modified xsi:type="dcterms:W3CDTF">2020-07-21T09:23:00Z</dcterms:modified>
</cp:coreProperties>
</file>